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2F" w:rsidRPr="0000442F" w:rsidRDefault="0000442F" w:rsidP="00004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 wp14:anchorId="1FDD0893" wp14:editId="7D9EA8F2">
            <wp:extent cx="7620000" cy="4000500"/>
            <wp:effectExtent l="0" t="0" r="0" b="0"/>
            <wp:docPr id="1" name="Image 1" descr="Deux chiens qui se recont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ux chiens qui se recont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2F" w:rsidRPr="0000442F" w:rsidRDefault="0000442F" w:rsidP="0000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>Pour le bon équilibre de votre chien, il est primordial de lui faire rencontrer ses congénères. En effet, votre chien a besoin, dès tout petit, de rencontrer d’autres chiens, qu’ils soient petits ou grands. Moins votre chiot verra d’autre chien, plus il adoptera des comportements gênants à l’âge adulte car il aura oublié l’apprentissage des codes canins acquis lors de son développement. </w:t>
      </w:r>
    </w:p>
    <w:p w:rsidR="0000442F" w:rsidRPr="0000442F" w:rsidRDefault="0000442F" w:rsidP="0000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Si vous n’avez pas eu l’occasion de proposer des rencontres congénères régulières à votre chien, nous allons voir ici les 5 astuces pour que les rencontres se passent dans les meilleures conditions possibles. Rappelons que dans la majorité des cas, </w:t>
      </w: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>c’est l’attitude du maitre et les conditions environnementales qui influent sur le bon déroulement d’une rencontre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. </w:t>
      </w:r>
    </w:p>
    <w:p w:rsidR="0000442F" w:rsidRPr="0000442F" w:rsidRDefault="0000442F" w:rsidP="000044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</w:pPr>
      <w:r w:rsidRPr="0000442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  <w:t>1. Trouvez un terrain neutre</w:t>
      </w:r>
    </w:p>
    <w:p w:rsidR="0000442F" w:rsidRPr="0000442F" w:rsidRDefault="0000442F" w:rsidP="0000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Il est</w:t>
      </w: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 xml:space="preserve"> important que la rencontre ne se fasse pas dans la maison ou le jardin d’un des deux chiens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. Procéder à une rencontre sur un terrain neutre</w:t>
      </w: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 xml:space="preserve"> permet d’éviter toute agression relative à la gestion de l’espace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de la part d’un chien.</w:t>
      </w:r>
    </w:p>
    <w:p w:rsidR="0000442F" w:rsidRPr="0000442F" w:rsidRDefault="0000442F" w:rsidP="000044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</w:pPr>
      <w:r w:rsidRPr="0000442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  <w:t>2. Laissez faire la nature</w:t>
      </w:r>
    </w:p>
    <w:p w:rsidR="0000442F" w:rsidRPr="0000442F" w:rsidRDefault="0000442F" w:rsidP="0000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Souvent, les maitres ont tendance à vouloir séparer les chiens lorsque des grognements commencent à se faire entendre. Or, le fait de grogner, d’hérisser </w:t>
      </w:r>
      <w:proofErr w:type="gramStart"/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le poils</w:t>
      </w:r>
      <w:proofErr w:type="gramEnd"/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, de lever la queue, etc. leur permet de communiquer tout simplement entre eux. Néanmoins, veillez à bien</w:t>
      </w: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 xml:space="preserve"> observer et comprendre votre chien ainsi que ses mimiques pour pouvoir anticiper une éventuelle menace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. </w:t>
      </w:r>
    </w:p>
    <w:p w:rsidR="0000442F" w:rsidRPr="0000442F" w:rsidRDefault="0000442F" w:rsidP="000044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</w:pPr>
      <w:r w:rsidRPr="0000442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  <w:lastRenderedPageBreak/>
        <w:t xml:space="preserve">3. </w:t>
      </w:r>
      <w:proofErr w:type="gramStart"/>
      <w:r w:rsidRPr="0000442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  <w:t>Laissez leur</w:t>
      </w:r>
      <w:proofErr w:type="gramEnd"/>
      <w:r w:rsidRPr="0000442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  <w:t xml:space="preserve"> de la liberté </w:t>
      </w:r>
    </w:p>
    <w:p w:rsidR="0000442F" w:rsidRPr="0000442F" w:rsidRDefault="0000442F" w:rsidP="0000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 xml:space="preserve">Si un chien est attaché près de son maitre, il aura tendance </w:t>
      </w:r>
      <w:proofErr w:type="gramStart"/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>a</w:t>
      </w:r>
      <w:proofErr w:type="gramEnd"/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 xml:space="preserve"> angoisser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davantage et se méfier du nouvel arrivant. Il est donc important de les laisser en liberté, ou </w:t>
      </w:r>
      <w:proofErr w:type="spellStart"/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semi liberté</w:t>
      </w:r>
      <w:proofErr w:type="spellEnd"/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(avec une </w:t>
      </w:r>
      <w:proofErr w:type="gramStart"/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grand</w:t>
      </w:r>
      <w:proofErr w:type="gramEnd"/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longe de 10 mètres que vous laissez trainer par exemple) pour</w:t>
      </w: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 xml:space="preserve"> privilégier une rencontre la plus naturelle possible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. Si votre chien sent une tension et qu’il ne peut pas effectuer tous les mouvements qu’il souhaite, il sera davantage sur la défensive. </w:t>
      </w:r>
    </w:p>
    <w:p w:rsidR="0000442F" w:rsidRPr="0000442F" w:rsidRDefault="0000442F" w:rsidP="000044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</w:pPr>
      <w:r w:rsidRPr="0000442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  <w:t>4. Soyez détendu</w:t>
      </w:r>
    </w:p>
    <w:p w:rsidR="0000442F" w:rsidRPr="0000442F" w:rsidRDefault="0000442F" w:rsidP="0000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Les chiens sont de véritables éponges, c’est bien connu. De ce fait, si vous êtes stressé ou angoissé par la rencontre, votre chien le sentira et ne sera donc pas à l’aise. </w:t>
      </w: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>Votre attitude ainsi que votre posture sont très importantes et influent énormément sur les réactions de votre chien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. Soyez détendu et essayez d’</w:t>
      </w: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>être à la fois attentif aux mimiques de votre chien tout en restant détaché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pour que votre chien ne sente pas une pression de votre part.</w:t>
      </w:r>
    </w:p>
    <w:p w:rsidR="0000442F" w:rsidRPr="0000442F" w:rsidRDefault="0000442F" w:rsidP="000044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</w:pPr>
      <w:r w:rsidRPr="0000442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BE"/>
        </w:rPr>
        <w:t>5. Promenez vous</w:t>
      </w:r>
    </w:p>
    <w:p w:rsidR="0000442F" w:rsidRPr="0000442F" w:rsidRDefault="0000442F" w:rsidP="0000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Nous recommandons fortement d’</w:t>
      </w: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>effectuer une rencontre entre deux chiens en se baladant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. En effet, </w:t>
      </w: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>lorsque les maitres sont en statiques, cela augmente le stress chez les chiens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et donc cela augmente les risques potentiels de bagarre. Se balader combine : le terrain neutre, la bonne posture et l’espace adéquat. </w:t>
      </w:r>
    </w:p>
    <w:p w:rsidR="0000442F" w:rsidRPr="0000442F" w:rsidRDefault="0000442F" w:rsidP="0000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Notre astuce en plus : Il est toujours préférable, </w:t>
      </w: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>pour les premières rencontres, de présenter des chiens de sexes opposés et de gabarit similaire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. </w:t>
      </w:r>
    </w:p>
    <w:p w:rsidR="0000442F" w:rsidRPr="0000442F" w:rsidRDefault="0000442F" w:rsidP="0000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Reprenons donc les principales choses à faire et ne pas faire pour que la rencontre entre votre chien et un éventuel futur copain de jeu se passe de la meilleure manière possible :</w:t>
      </w:r>
    </w:p>
    <w:p w:rsidR="0000442F" w:rsidRPr="0000442F" w:rsidRDefault="0000442F" w:rsidP="0000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>Ce qu’il ne faut pas faire :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br/>
        <w:t>-    Séparer les chiens dès les premiers grognements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br/>
        <w:t>-    Prendre son chien en laisse courte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br/>
        <w:t>-    Effectuer la présentation chez l’un des deux chiens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br/>
        <w:t>-    Mettre les deux chiens en laisse face à face</w:t>
      </w:r>
    </w:p>
    <w:p w:rsidR="0000442F" w:rsidRPr="0000442F" w:rsidRDefault="0000442F" w:rsidP="0000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00442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BE"/>
        </w:rPr>
        <w:t>Ce qu’il faut faire :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br/>
        <w:t>-    Marcher, partir en balade sur un terrain neutre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br/>
        <w:t>-    Etre détendu, parler de manière positive 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br/>
        <w:t>-    Laisser les chiens se sentir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br/>
        <w:t>-    Privilégiez des rencontres mixtes au début</w:t>
      </w:r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br/>
        <w:t xml:space="preserve">-    Laisser les chiens en liberté ou </w:t>
      </w:r>
      <w:proofErr w:type="spellStart"/>
      <w:r w:rsidRPr="0000442F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semi liberté</w:t>
      </w:r>
      <w:proofErr w:type="spellEnd"/>
    </w:p>
    <w:p w:rsidR="004C1646" w:rsidRPr="0000442F" w:rsidRDefault="004C1646">
      <w:pPr>
        <w:rPr>
          <w:lang w:val="fr-FR"/>
        </w:rPr>
      </w:pPr>
      <w:bookmarkStart w:id="0" w:name="_GoBack"/>
      <w:bookmarkEnd w:id="0"/>
    </w:p>
    <w:sectPr w:rsidR="004C1646" w:rsidRPr="0000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71"/>
    <w:rsid w:val="0000442F"/>
    <w:rsid w:val="00246371"/>
    <w:rsid w:val="004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0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7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8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8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2981</Characters>
  <Application>Microsoft Office Word</Application>
  <DocSecurity>0</DocSecurity>
  <Lines>24</Lines>
  <Paragraphs>7</Paragraphs>
  <ScaleCrop>false</ScaleCrop>
  <Company>Federal Public Service Finance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ARNOULD CHANTAL A.M.G.</dc:creator>
  <cp:keywords/>
  <dc:description/>
  <cp:lastModifiedBy>ARNOULD CHANTAL A.M.G.</cp:lastModifiedBy>
  <cp:revision>2</cp:revision>
  <dcterms:created xsi:type="dcterms:W3CDTF">2016-06-13T09:02:00Z</dcterms:created>
  <dcterms:modified xsi:type="dcterms:W3CDTF">2016-06-13T09:03:00Z</dcterms:modified>
</cp:coreProperties>
</file>